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F1" w:rsidRDefault="00731CF1" w:rsidP="00731CF1">
      <w:pPr>
        <w:pStyle w:val="wallposttext"/>
        <w:rPr>
          <w:rFonts w:ascii="Verdana" w:hAnsi="Verdana"/>
          <w:color w:val="000000"/>
          <w:sz w:val="17"/>
          <w:szCs w:val="17"/>
        </w:rPr>
      </w:pPr>
      <w:r>
        <w:rPr>
          <w:rStyle w:val="a3"/>
          <w:rFonts w:ascii="Arial Black" w:hAnsi="Arial Black"/>
          <w:color w:val="993300"/>
          <w:sz w:val="28"/>
          <w:szCs w:val="28"/>
        </w:rPr>
        <w:t xml:space="preserve">В очередной раз, с широким размахом в театре кукол «Сказка» состоялся праздник «Масленицы»…никто не стоял в стороне, весело было и ребятишкам и взрослым – традиционные масленичные забавы, игры, шутки, хороводы, ну </w:t>
      </w:r>
      <w:proofErr w:type="gramStart"/>
      <w:r>
        <w:rPr>
          <w:rStyle w:val="a3"/>
          <w:rFonts w:ascii="Arial Black" w:hAnsi="Arial Black"/>
          <w:color w:val="993300"/>
          <w:sz w:val="28"/>
          <w:szCs w:val="28"/>
        </w:rPr>
        <w:t>и</w:t>
      </w:r>
      <w:proofErr w:type="gramEnd"/>
      <w:r>
        <w:rPr>
          <w:rStyle w:val="a3"/>
          <w:rFonts w:ascii="Arial Black" w:hAnsi="Arial Black"/>
          <w:color w:val="993300"/>
          <w:sz w:val="28"/>
          <w:szCs w:val="28"/>
        </w:rPr>
        <w:t xml:space="preserve"> конечно же блинчики….яркие, румяные, с медом и вареньем, со сгущенным молоком и шоколадом, а еще с сюрпризом……горячий чай и хорошее настроение было обеспечено всем!...Ну и конечно, сжигание чучела Масленицы - всегда вызывает у гостей массу положительных эмоций</w:t>
      </w:r>
      <w:proofErr w:type="gramStart"/>
      <w:r>
        <w:rPr>
          <w:rStyle w:val="a3"/>
          <w:rFonts w:ascii="Arial Black" w:hAnsi="Arial Black"/>
          <w:color w:val="993300"/>
          <w:sz w:val="28"/>
          <w:szCs w:val="28"/>
        </w:rPr>
        <w:t>!!!.... «</w:t>
      </w:r>
      <w:proofErr w:type="gramEnd"/>
      <w:r>
        <w:rPr>
          <w:rStyle w:val="a3"/>
          <w:rFonts w:ascii="Arial Black" w:hAnsi="Arial Black"/>
          <w:color w:val="993300"/>
          <w:sz w:val="28"/>
          <w:szCs w:val="28"/>
        </w:rPr>
        <w:t>Гори, гори ясно! Чтобы не погасло…»…. пригревай солнышко! Приходи весна!</w:t>
      </w:r>
    </w:p>
    <w:p w:rsidR="00731CF1" w:rsidRDefault="00731CF1" w:rsidP="00731CF1">
      <w:pPr>
        <w:pStyle w:val="pagepostsizedfullthumb"/>
        <w:jc w:val="both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noProof/>
          <w:color w:val="000000"/>
          <w:sz w:val="17"/>
          <w:szCs w:val="17"/>
        </w:rPr>
        <w:drawing>
          <wp:inline distT="0" distB="0" distL="0" distR="0">
            <wp:extent cx="3335655" cy="3335655"/>
            <wp:effectExtent l="19050" t="0" r="0" b="0"/>
            <wp:docPr id="1" name="Рисунок 1" descr="https://lk.eisrf.ru/media/2020/03/03/1253430118/20200301_125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k.eisrf.ru/media/2020/03/03/1253430118/20200301_1252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noProof/>
          <w:color w:val="000000"/>
          <w:sz w:val="17"/>
          <w:szCs w:val="17"/>
        </w:rPr>
        <w:drawing>
          <wp:inline distT="0" distB="0" distL="0" distR="0">
            <wp:extent cx="3335655" cy="3335655"/>
            <wp:effectExtent l="19050" t="0" r="0" b="0"/>
            <wp:docPr id="2" name="Рисунок 2" descr="https://lk.eisrf.ru/media/2020/03/03/1253430034/20200301_131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k.eisrf.ru/media/2020/03/03/1253430034/20200301_13175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noProof/>
          <w:color w:val="000000"/>
          <w:sz w:val="17"/>
          <w:szCs w:val="17"/>
        </w:rPr>
        <w:lastRenderedPageBreak/>
        <w:drawing>
          <wp:inline distT="0" distB="0" distL="0" distR="0">
            <wp:extent cx="3335655" cy="3335655"/>
            <wp:effectExtent l="19050" t="0" r="0" b="0"/>
            <wp:docPr id="3" name="Рисунок 3" descr="https://lk.eisrf.ru/media/2020/03/03/1253430044/20200301_130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k.eisrf.ru/media/2020/03/03/1253430044/20200301_13061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noProof/>
          <w:color w:val="000000"/>
          <w:sz w:val="17"/>
          <w:szCs w:val="17"/>
        </w:rPr>
        <w:drawing>
          <wp:inline distT="0" distB="0" distL="0" distR="0">
            <wp:extent cx="3306445" cy="3306445"/>
            <wp:effectExtent l="19050" t="0" r="8255" b="0"/>
            <wp:docPr id="4" name="Рисунок 4" descr="https://lk.eisrf.ru/media/2020/03/03/1253430064/20200301_133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k.eisrf.ru/media/2020/03/03/1253430064/20200301_13384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330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  <w:sz w:val="17"/>
          <w:szCs w:val="17"/>
        </w:rPr>
        <w:lastRenderedPageBreak/>
        <w:drawing>
          <wp:inline distT="0" distB="0" distL="0" distR="0">
            <wp:extent cx="3335655" cy="3335655"/>
            <wp:effectExtent l="19050" t="0" r="0" b="0"/>
            <wp:docPr id="5" name="Рисунок 5" descr="https://lk.eisrf.ru/media/2020/03/03/1253430074/20200301_133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k.eisrf.ru/media/2020/03/03/1253430074/20200301_13354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noProof/>
          <w:color w:val="000000"/>
          <w:sz w:val="17"/>
          <w:szCs w:val="17"/>
        </w:rPr>
        <w:drawing>
          <wp:inline distT="0" distB="0" distL="0" distR="0">
            <wp:extent cx="3335655" cy="3335655"/>
            <wp:effectExtent l="19050" t="0" r="0" b="0"/>
            <wp:docPr id="6" name="Рисунок 6" descr="https://lk.eisrf.ru/media/2020/03/03/1253430051/20200301_131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k.eisrf.ru/media/2020/03/03/1253430051/20200301_13172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655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CF1" w:rsidRDefault="00731CF1" w:rsidP="00731CF1">
      <w:pPr>
        <w:pStyle w:val="pagepostsizedfullthum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pagepostsizedfullthum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pagepostsizedfullthum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pagepostsizedfullthum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pagepostsizedfullthum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pagepostsizedfullthum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likebuttonicon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likebuttoncoun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731CF1" w:rsidRDefault="00731CF1" w:rsidP="00731CF1">
      <w:pPr>
        <w:pStyle w:val="replytextwrapp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305CD9" w:rsidRDefault="00305CD9" w:rsidP="00731CF1">
      <w:pPr>
        <w:jc w:val="both"/>
      </w:pPr>
    </w:p>
    <w:sectPr w:rsidR="00305CD9" w:rsidSect="00731C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CF1"/>
    <w:rsid w:val="00305CD9"/>
    <w:rsid w:val="0073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allposttext">
    <w:name w:val="wall_post_text"/>
    <w:basedOn w:val="a"/>
    <w:rsid w:val="0073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731CF1"/>
    <w:rPr>
      <w:i/>
      <w:iCs/>
    </w:rPr>
  </w:style>
  <w:style w:type="paragraph" w:customStyle="1" w:styleId="pagepostsizedfullthumb">
    <w:name w:val="page_post_sized_full_thumb"/>
    <w:basedOn w:val="a"/>
    <w:rsid w:val="0073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kebuttonicon">
    <w:name w:val="like_button_icon"/>
    <w:basedOn w:val="a"/>
    <w:rsid w:val="0073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kebuttoncount">
    <w:name w:val="like_button_count"/>
    <w:basedOn w:val="a"/>
    <w:rsid w:val="0073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lytextwrapper">
    <w:name w:val="reply_text_wrapper"/>
    <w:basedOn w:val="a"/>
    <w:rsid w:val="0073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1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4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2020-03-13T03:28:00Z</dcterms:created>
  <dcterms:modified xsi:type="dcterms:W3CDTF">2020-03-13T03:28:00Z</dcterms:modified>
</cp:coreProperties>
</file>